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7C0" w:rsidRPr="002D37C0" w:rsidRDefault="002D37C0" w:rsidP="002D37C0">
      <w:pPr>
        <w:rPr>
          <w:sz w:val="28"/>
          <w:szCs w:val="28"/>
        </w:rPr>
      </w:pPr>
      <w:r w:rsidRPr="002D37C0">
        <w:rPr>
          <w:b/>
          <w:sz w:val="28"/>
          <w:szCs w:val="28"/>
        </w:rPr>
        <w:t>Система отопления зданий.</w:t>
      </w:r>
    </w:p>
    <w:p w:rsidR="00122553" w:rsidRDefault="002D37C0" w:rsidP="002D37C0">
      <w:pPr>
        <w:rPr>
          <w:sz w:val="28"/>
          <w:szCs w:val="28"/>
        </w:rPr>
      </w:pPr>
      <w:r w:rsidRPr="002D37C0">
        <w:rPr>
          <w:sz w:val="28"/>
          <w:szCs w:val="28"/>
        </w:rPr>
        <w:t>Требования к использованию системы отопления</w:t>
      </w:r>
    </w:p>
    <w:p w:rsidR="002D37C0" w:rsidRPr="002D37C0" w:rsidRDefault="002D37C0" w:rsidP="002D37C0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</w:rPr>
      </w:pPr>
      <w:bookmarkStart w:id="0" w:name="i181979"/>
      <w:r w:rsidRPr="002D37C0"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</w:rPr>
        <w:t>7 ОТОПЛЕНИЕ</w:t>
      </w:r>
      <w:bookmarkEnd w:id="0"/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hyperlink r:id="rId4" w:tooltip="Дома жилые одноквартирные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31-02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 предъявляет требования: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температуре внутреннего воздуха в помещениях дома в течение отопительного периода при расчетных параметрах наружного воздуха, обеспечиваемой системой отопления;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максимальной температуре поверхностей доступных частей отопительных приборов и трубопроводов, к температуре горячего воздуха в выпускных отверстиях приборов воздушного отопления, а также к температуре воды в системе горячего водоснабжения;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обеспечению систем отопления и горячего водоснабжения средствами автоматического или ручного регулирования, а также приборами учета тепловой энергии и воды;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устройству и размещению каминов;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доступности оборудования, арматуры и приборов системы отопления для осмотра, технического обслуживания, ремонта и замены;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устройству и изоляции дымоходов.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7.1 Общие требования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7.1.1 Системы отопления должны распределять тепло так, чтобы во всех жилых комнатах и других помещениях, где могут постоянно находиться люди, обеспечивались необходимые параметры микроклимата.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7.1.2 В холодный период года температуру отапливаемых помещений, когда они временно не используются, допускается принимать не ниже 12°С, обеспечивая восстановление нормируемой температуры к началу использования помещения.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7.1.3 Проектирование системы отопления дома следует осуществлять с учетом необходимости обеспечивать равномерное нагревание воздуха помещений, а также гидравлическую и тепловую устойчивость системы теплоснабжения. При этом должны быть предусмотрены меры по обеспечению пожарной безопасности и эксплуатационной надежности системы.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7.1.4 В качестве теплоносителя в системе отопления может использоваться вода (водяное отопление) или воздух (воздушное отопление). Применение систем воздушного отопления эффективно в условиях использования принудительной (механической) вентиляции.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7.1.5 В одноквартирных домах рекомендуется в дополнение к отопительным приборам, располагаемым, как правило, под оконными проемами, устраивать напольное отопление.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7.1.6 Следует предусматривать ручное или автоматическое регулирование систем отопления и горячего водоснабжения дома.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7.1.7 Системы должны быть запроектированы в соответствии с требованиями </w:t>
      </w:r>
      <w:hyperlink r:id="rId5" w:tooltip="Отопление, вентиляция и кондиционирование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2.04.05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смонтированы и испытаны - в соответствии с требованиями </w:t>
      </w:r>
      <w:hyperlink r:id="rId6" w:tooltip="Внутренние санитарно-технические системы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3.05.01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7.2 Системы водяного отопления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7.2.1 Для водяного отопления одноквартирного дома может быть использована система с естественным или искусственным побуждением циркуляции теплоносителя (воды). Система водяного отопления включает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(котел), трубопроводы, расширительный бак, отопительные приборы, запорную и регулировочную арматуру 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воздухоотводчики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 В системе с искусственным побуждением предусматриваются насосные установки.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выборе системы водяного отопления следует учитывать, что в системах с естественным побуждением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теплогенераторы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(котлы) рекомендуется располагать ниже отопительных приборов и что при применении таких систем удаление отопительных приборов от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должно превышать 30 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7.2.2 Рекомендуется применять двухтрубные системы отопления. В поэтажных трубных разводках рекомендуется применять: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«лучевую» схему с центрально расположенными подающим и обратным коллекторами;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попутную двухтрубную схему с разводкой по периметру дома.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7.2.3 Температура теплоносителя в подающем трубопроводе, в том числе в системах с трубами из полимерных материалов, не должна превышать 90 °С.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Разность гидравлических сопротивлений в ветвях трубопровода водяного отопления не должна отличаться более чем на 25 % от среднего значения.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Рекомендуется предусматривать применение отопительного температурного графика 80 - 60 °С при расчетной наружной температуре воздуха.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7.2.4 Температура открытой поверхности радиатора водяного отопления, если не приняты меры по предотвращению случайного касания ее человеком, не должна превышать 70 °С.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7.2.5 </w:t>
      </w:r>
      <w:r w:rsidRPr="002D37C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Трубопроводы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7.2.5.1 Трубопроводы должны собираться из труб и фасонных деталей, изготовленных из материалов, выдерживающих воздействия рабочих температур и давлений в системе теплоснабжения в течение срока эксплуатации, принимаемого не менее 25 лет.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Рекомендуется применять трубы из полимерных материалов (в том числе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металлополимерные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трубы), а также медные и стальные трубы.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применении труб из полимерных материалов рекомендуется руководствоваться положениями </w:t>
      </w:r>
      <w:hyperlink r:id="rId7" w:tooltip="Проектирование и монтаж трубопроводов систем отопления с использованием металлополимерных труб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СП 41-102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7.2.5.2 Трубопроводы систем отопления рекомендуется прокладывать скрыто (в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штробах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плинтусах, шахтах и каналах). Открытую прокладку допустимо предусматривать только для металлических трубопроводов, так как трубы из полимерных материалов не должны прокладываться открыто в местах, где возможно их механическое повреждение и прямое облучение ультрафиолетовыми лучами.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При скрытой прокладке трубопроводов следует предусматривать люки в местах расположения разборных соединений и арматуры.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7.2.5.3 В трубопроводах отопления следует предусматривать устройства для их опорожнения. В системах напольного отопления и при скрытой прокладке трубопроводов в конструкции пола допускается предусматривать опорожнение отдельных участков систем продувкой их сжатым воздухом.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Трубопроводы должны прокладываться с уклоном не менее 0,002. Отдельные участки трубопроводов при скорости движения воды в них не менее 0,25 м/с при необходимости допускается прокладывать без уклона.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7.2.5.4 Трубопроводы в местах пересечения перекрытий, внутренних стен и перегородок следует прокладывать в гильзах. Края гильз должны быть на одном уровне с поверхностями стен, перегородок и потолков, но на 30 мм выше поверхности чистого пола.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Зазоры и отверстия в местах пропуска трубопроводов через конструкции дома следует заделывать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герметиком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7.2.5.5 Удаление воздуха из систем отопления следует предусматривать в верхних точках трубопроводов, в том числе у отопительных приборов, через проточные воздухосборники или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воздухоотводчики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 Применение непроточных воздухосборников допустимо при скорости движения воды в трубопроводе менее 0,1 м/с.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7.2.5.6 На трубопроводах, прокладываемых в неотапливаемых и в отапливаемых помещениях, а также на трубопроводах, прокладываемых скрыто в наружных ограждающих конструкциях дома, для уменьшения потерь теплоты в верхней зоне (выше 1,2 м) следует предусматривать тепловую изоляцию.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7.2.5.7 Теплоизоляционные покрытия на трубах должны быть стойкими к воздействию рабочих температур системы, а также влаги и плесени.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Для теплоизоляции трубопроводов могут применяться материалы без ограничения показателей пожарной безопасности, кроме мест пересечения противопожарных преград.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Для теплоизоляции трубопроводов рекомендуется применять материалы, предусмотренные в </w:t>
      </w:r>
      <w:hyperlink r:id="rId8" w:tooltip="Проектирование тепловой изоляции оборудования и трубопроводов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СП 41-103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7.2.6 </w:t>
      </w:r>
      <w:r w:rsidRPr="002D37C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Расширительные баки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7.2.6.1 Для компенсации температурных расширений теплоносителя в независимых системах отопления следует предусматривать расширительные баки.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7.2.6.2 В системе водяного отопления с искусственным побуждением циркуляции теплоносителя могут использоваться открытые или закрытые расширительные баки, располагаемые в помещении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 Рекомендуется применять расширительные баки диафрагменного типа с тепловой изоляцией.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В системе с естественным побуждением рекомендуется предусматривать открытый расширительный бак, устанавливаемый над главным стояком системы отопления.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7.2.6.3 Требуемая вместимость бака устанавливается в зависимости от объема теплоносителя в системе отопления.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Полезный объем открытого бака рекомендуется принимать равным 5 % емкости системы отопления.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7.2.7 </w:t>
      </w:r>
      <w:r w:rsidRPr="002D37C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Отопительные приборы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7.2.7.1 Отопительные приборы следует размещать, как правило, под световыми проемами в местах, доступных для осмотра, ремонта и очистки. Отопительные приборы не следует размещать в тамбурах, имеющих наружные двери.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7.2.7.2 В качестве отопительных приборов могут применяться радиаторы или конвекторы, изготовленные из стали, меди, чугуна, алюминия, а также комбинированные (изготовленные из разных металлов).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7.2.7.3 Для водяного напольного отопления следует применять пластмассовые, в том числе металлопластиковые трубы, укладываемые в конструкцию пола. Расчетная средняя температура поверхности пола и расчетная предельная температуры поверхности пола по осям труб должны быть приняты по </w:t>
      </w:r>
      <w:hyperlink r:id="rId9" w:tooltip="Отопление, вентиляция и кондиционирование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2.04.05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 Соответствие фактической температуры поверхности полов указанным требованиям при заданной температуре теплоносителя в трубах должно достигаться с помощью укладки в конструкцию пола слоев тепловой изоляции, требуемая толщина которых определяется расчетом.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7.2.7.4 В помещениях ванн и душевых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полотенцесушители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не присоединенные к системе горячего водоснабжения, следует присоединять к системе отопления.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7.2.8 </w:t>
      </w:r>
      <w:r w:rsidRPr="002D37C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Запорная и регулировочная арматура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7.2.8.1 Запорную арматуру следует предусматривать: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для отключения и спуска воды и воздуха от отдельных колец и ветвей системы отопления;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для отключения части или всех отопительных приборов в помещениях, в которых отопление используется периодически или частично.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7.2.8.2 Регулирующую арматуру для отопительных приборов однотрубных систем отопления следует принимать с минимальным гидравлическим сопротивлением; для приборов двухтрубных систем - с повышенным сопротивлением.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7.2.8.3 В качестве запорной арматуры рекомендуется использовать шаровые краны.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7.2.9 </w:t>
      </w:r>
      <w:r w:rsidRPr="002D37C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Насосные установки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7.2.9.1 В автономной системе теплоснабжения с отдельным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водоподогревателем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горячего водоснабжения рекомендуется устанавливать: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насос первого контура для подачи воды от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систему отопления и к подогревателю горячего водоснабжения;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циркуляционный насос горячего водоснабжения.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7.2.9.2 В системе отопления и горячего водоснабжения рекомендуется предусматривать резервный циркуляционный насос, который должен использоваться при выходе из строя основного насоса.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случай отключения электричества во время отопительного периода рекомендуется предусматривать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байпасную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линию у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обеспечивающую минимальную циркуляцию теплоносителя для уменьшения вероятности замораживания системы.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7.2.9.3 Для систем отопления и горячего водоснабжения одноквартирных домов рекомендуется использовать насосные установки производительностью от 0,5 до 3,0 м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/ч с напором от 5 до 30 кПа.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7.3 Воздушное отопление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7.3.1 Система воздушного отопления включает воздухозаборное устройство, приточный вентилятор, устройство для очистки приточного воздуха, воздухонагреватель, систему воздуховодов с приточными отверстиями в вентилируемых помещениях дома, вытяжной вентилятор. Система воздушного отопления должна совмещаться с системой механической вентиляции помещений дома, присоединенной (рисунок </w:t>
      </w:r>
      <w:hyperlink r:id="rId10" w:anchor="i191941" w:tooltip="Рисунок 7.1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7.1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 или не присоединенной (рисунок </w:t>
      </w:r>
      <w:hyperlink r:id="rId11" w:anchor="i205147" w:tooltip="Рисунок 7.2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7.2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 к системе теплоснабжения.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системе теплоснабжения.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1" w:name="i191941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765800" cy="5055870"/>
            <wp:effectExtent l="0" t="0" r="6350" b="0"/>
            <wp:docPr id="9" name="Рисунок 9" descr="https://files.stroyinf.ru/Data1/9/9762/x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iles.stroyinf.ru/Data1/9/9762/x00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05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7.1 -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воздушного отопления с принудительной циркуляцией воздуха, совмещенная с системой механической вентиляции, присоединенной к системе теплоснабжения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2" w:name="i205147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765800" cy="5120640"/>
            <wp:effectExtent l="0" t="0" r="6350" b="3810"/>
            <wp:docPr id="8" name="Рисунок 8" descr="https://files.stroyinf.ru/Data1/9/9762/x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iles.stroyinf.ru/Data1/9/9762/x00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2D37C0" w:rsidRPr="002D37C0" w:rsidRDefault="002D37C0" w:rsidP="002D37C0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7.2 </w:t>
      </w:r>
      <w:r w:rsidRPr="002D37C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воздушного отопления с принудительной циркуляцией воздуха, совмещенная с системой механической вентиляции, не присоединенной к системе теплоснабжения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7.3.2 При устройстве систем воздушного отопления допускается предусматривать рециркуляцию воздуха в жилых комнатах дома.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Устройства для забора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рециркуляционного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воздуха не следует размещать на кухне, в ванной и туалете.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Следует предусматривать очистку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рециркуляционного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воздуха от пыли.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7.3.3 В системе воздушного отопления, совмещенной с вентиляцией, в случае экономической целесообразности, следует предусматривать утилизацию тепла вытяжного воздуха (рисунок </w:t>
      </w:r>
      <w:hyperlink r:id="rId14" w:anchor="i213373" w:tooltip="Рисунок 7.3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7.3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3" w:name="i213373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765800" cy="5024120"/>
            <wp:effectExtent l="0" t="0" r="6350" b="5080"/>
            <wp:docPr id="7" name="Рисунок 7" descr="https://files.stroyinf.ru/Data1/9/9762/x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iles.stroyinf.ru/Data1/9/9762/x00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02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2D37C0" w:rsidRPr="002D37C0" w:rsidRDefault="002D37C0" w:rsidP="002D37C0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7.3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Присоединение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теплоутилизационного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агрегата к камере подогрева воздуха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7.3.4 Отверстия для подачи теплого воздуха в жилые помещения должны оборудоваться регулируемыми решетками. Все ответвления приточных воздуховодов, не оборудованные регулируемыми решетками, должны оборудоваться регулируемыми заслонками с устройством для указания положения заслонки.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Вентиляторы-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теплоутилизаторы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все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конденсатопроводы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должны устанавливаться в помещении с положительной температурой воздуха.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7.3.5 Расход приточного воздуха и его температуру при воздушном отоплении рассчитывают из условий компенсации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теплопотерь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помещениями и расхода тепла на вентиляцию всех помещений и на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эксфильтрацию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воздуха через ограждающие конструкции.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7.3.6 Температура приточного воздуха, поступающего в жилые помещения, не должна превышать 70 °С у воздухораспределительных отверстий.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7.3.7 Воздуховоды системы отопления должны устраиваться в соответствии с положениями раздела </w:t>
      </w:r>
      <w:hyperlink r:id="rId16" w:anchor="i301710" w:tooltip="Раздел 8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8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 настоящего Свода правил.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7.3.8 Для проектирования, выбора оборудования, монтажа и технического обслуживания системы воздушного отопления рекомендуется привлекать организации, имеющие соответствующий опыт.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7.4 Электрическое отопление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7.4.1 Электрическое отопление предусматривается по требованию заказчика в качестве основного или резервного.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7.4.2 Для электрического отопления следует использовать: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электрические отопительные приборы радиационного нагрева с температурой излучающей поверхности не выше 150 °С, располагаемые в верхней зоне помещения на высоте не ниже 2,2 м;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электрические отопительные приборы конвективного нагрева воздуха с температурой нагревательного элемента не выше 100 °С;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устройства напольного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электрообогрева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автоматическим регулированием температуры.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7.5 Камин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7.5.1 Расчетное значение предельной температуры нагрева наружных поверхностей камина следует принимать: на верхней горизонтальной поверхности 45°С, на вертикальных и наклонных стенках 75°С. Допускается на отдельных участках вертикальных стенок площадью не более 15% их общей площади температура 90°С.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7.5.2 Дымоход, обслуживающий камин, не должен обслуживать другие отопительные устройства.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7.5.3 Расстояние от задней и боковых стенок камина до конструкций из горючих материалов стен и перегородок не должно превышать величин, указанных на рисунке </w:t>
      </w:r>
      <w:hyperlink r:id="rId17" w:anchor="i224368" w:tooltip="Рисунок 7.4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7.4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7.5.4 Толщина огнеупорной кирпичной облицовки стенок должна составлять не менее 50 мм, а толщина облицовки пода - не менее 25 мм.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7.5.5 Толщина кирпичных стенок камина, включая толщину внутренней облицовки, должна быть не менее 190 мм, толщина верхнего перекрытия камина из кирпича должна быть не менее 250 мм.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7.5.6 Размеры топки камина (ширина и глубина) должны быть не менее </w:t>
      </w:r>
      <w:proofErr w:type="gram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300 </w:t>
      </w:r>
      <w:r w:rsidRPr="002D37C0">
        <w:rPr>
          <w:rFonts w:ascii="Symbol" w:eastAsia="Times New Roman" w:hAnsi="Symbol" w:cs="Times New Roman"/>
          <w:color w:val="000000"/>
          <w:sz w:val="24"/>
          <w:szCs w:val="24"/>
        </w:rPr>
        <w:t>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 300</w:t>
      </w:r>
      <w:proofErr w:type="gram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мм.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7.5.7 Топочное отверстие камина следует закрывать дверцей из термостойкого стекла.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7.5.8 Камины изнутри должны быть облицованы (футерованы) огнеупорами: кирпичом по </w:t>
      </w:r>
      <w:hyperlink r:id="rId18" w:tooltip="Кирпич глиняный для дымовых труб.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ГОСТ 8426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керамическими материалами, бетоном или металлом (рисунок </w:t>
      </w:r>
      <w:hyperlink r:id="rId19" w:anchor="i237929" w:tooltip="Рисунок 7.5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7.5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7.5.9 На полу перед камином должна устраиваться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предтопочная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площадка, выполненная из негорючих материалов, размером от передней стенки камина не менее чем 400 мм, а с боковых сторон граница площадки должна отстоять от топочного отверстия не менее чем на 150 мм с каждой стороны.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7.5.10 Боковые стенки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дымосборника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соединяющего топку камина с дымоходом, должны быть выполнены с наклоном не менее 45° к горизонтали.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7.5.11 Рекомендуется устраивать камины заводского производства, в том числе работающие на газовом топливе.</w:t>
      </w:r>
    </w:p>
    <w:p w:rsidR="002D37C0" w:rsidRPr="002D37C0" w:rsidRDefault="002D37C0" w:rsidP="002D37C0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7.6 Дымоходы и дымовые трубы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7.6.1 Отведение дымовых газов от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теплогенераторов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, работающих на мазуте, газе и твердом топливе, следует предусматривать через дымоотводы в дымоход или дымовую трубу. На поверхности дымоотводов температура не должна превышать 120°С, на поверхности дымовых труб - 70°С. Дымовые трубы и дымоходы должны быть рассчитаны на температуру до 600°С при твердом топливе и до 300°С при жидком и газовом видах топлива и проходить специальные испытания на пригодность к использованию.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7.6.2 Стенки дымоходов любой конструкции должны быть герметичными (не ниже класса II по </w:t>
      </w:r>
      <w:hyperlink r:id="rId20" w:tooltip="Отопление, вентиляция и кондиционирование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2.04.05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 не пропускать дым и пламя за пределы трубы. Для предотвращения проникновения воды и конденсата за пределы трубы все швы и стыки на трубе должны быть тщательно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загерметизированы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7.6.3 Внутренняя облицовка дымоходов (рисунок </w:t>
      </w:r>
      <w:hyperlink r:id="rId21" w:anchor="i248588" w:tooltip="Рисунок 7.6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7.6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 должна быть устойчива к размягчению и растрескиванию.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7.6.4 Стенки дымовых труб и дымоходов камина, печи 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должны выкладываться из красного полнотелого керамического кирпича или из термостойких бетонных блоков и иметь толщину не менее 120 мм. Допускается применение дымовых 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труб и дымоходов из асбестоцементных труб (до 500°С), а также труб из нержавеющей стали с утеплителем из минеральной ваты.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7.6.5 Верх дымовой трубы (оголовок) рекомендуется снабжать карнизом (козырьком) из железобетона, каменной кладки или металла по рисунку </w:t>
      </w:r>
      <w:hyperlink r:id="rId22" w:anchor="i256362" w:tooltip="Рисунок 7.7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7.7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. Устройство зонтов, дефлекторов и других насадок на дымовых трубах не рекомендуется.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7.6.6 Расстояние от наружной поверхности кирпичных труб или бетонных дымовых труб до балок стропил, обрешеток и других деталей каркаса и кровли из горючих материалов должно быть в свету не менее 50 мм (рисунок </w:t>
      </w:r>
      <w:hyperlink r:id="rId23" w:anchor="i266600" w:tooltip="Рисунок 7.8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7.8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7.6.7 Высота устья дымовых труб из помещений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теплогенераторов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должна быть не менее чем на 0,5 м выше крыши (рисунок </w:t>
      </w:r>
      <w:hyperlink r:id="rId24" w:anchor="i272149" w:tooltip="Рисунок 7.9" w:history="1">
        <w:r w:rsidRPr="002D37C0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7.9</w:t>
        </w:r>
      </w:hyperlink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7.6.8 Для устройства теплоизоляционных и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шумозащитных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покрытий на трубах, температура теплоносителей в которых превышает 120°С, должны применяться негорючие материалы. Допускается использовать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трудногорючие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материалы, которые не разлагаются, не воспламеняются и не тлеют в условиях максимальной температуры теплоносителя, возможной в условиях эксплуатации.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4" w:name="i224368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776595" cy="3668395"/>
            <wp:effectExtent l="0" t="0" r="0" b="8255"/>
            <wp:docPr id="6" name="Рисунок 6" descr="https://files.stroyinf.ru/Data1/9/9762/x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iles.stroyinf.ru/Data1/9/9762/x008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595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7.4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Зазоры между камином и каркасом из горючих материалов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5" w:name="i237929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572760" cy="2721610"/>
            <wp:effectExtent l="0" t="0" r="8890" b="2540"/>
            <wp:docPr id="5" name="Рисунок 5" descr="https://files.stroyinf.ru/Data1/9/9762/x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iles.stroyinf.ru/Data1/9/9762/x01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7.5 -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Футеровка камина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6" w:name="i248588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066540" cy="6002655"/>
            <wp:effectExtent l="0" t="0" r="0" b="0"/>
            <wp:docPr id="4" name="Рисунок 4" descr="https://files.stroyinf.ru/Data1/9/9762/x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iles.stroyinf.ru/Data1/9/9762/x01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540" cy="600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p w:rsidR="002D37C0" w:rsidRPr="002D37C0" w:rsidRDefault="002D37C0" w:rsidP="002D37C0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</w:rPr>
        <w:lastRenderedPageBreak/>
        <w:t>Примечание </w:t>
      </w:r>
      <w:r w:rsidRPr="002D37C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- Между отверстием </w:t>
      </w:r>
      <w:proofErr w:type="spellStart"/>
      <w:r w:rsidRPr="002D37C0">
        <w:rPr>
          <w:rFonts w:ascii="Times New Roman" w:eastAsia="Times New Roman" w:hAnsi="Times New Roman" w:cs="Times New Roman"/>
          <w:color w:val="000000"/>
          <w:sz w:val="20"/>
          <w:szCs w:val="20"/>
        </w:rPr>
        <w:t>прочистного</w:t>
      </w:r>
      <w:proofErr w:type="spellEnd"/>
      <w:r w:rsidRPr="002D37C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люка и горючим материалом конструкций дома должно быть расстояние не менее 150 мм.</w:t>
      </w:r>
    </w:p>
    <w:p w:rsidR="002D37C0" w:rsidRPr="002D37C0" w:rsidRDefault="002D37C0" w:rsidP="002D37C0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7.6 </w:t>
      </w:r>
      <w:r w:rsidRPr="002D37C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Облицовка дымохода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7" w:name="i256362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356735" cy="3044190"/>
            <wp:effectExtent l="0" t="0" r="5715" b="3810"/>
            <wp:docPr id="3" name="Рисунок 3" descr="https://files.stroyinf.ru/Data1/9/9762/x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iles.stroyinf.ru/Data1/9/9762/x01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735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 </w:t>
      </w:r>
      <w:r w:rsidRPr="002D3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7.7 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- Оголовок дымовой трубы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8" w:name="i266600"/>
      <w:r w:rsidRPr="002D37C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765800" cy="3195320"/>
            <wp:effectExtent l="0" t="0" r="6350" b="5080"/>
            <wp:docPr id="2" name="Рисунок 2" descr="https://files.stroyinf.ru/Data1/9/9762/x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iles.stroyinf.ru/Data1/9/9762/x016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7.8 </w:t>
      </w:r>
      <w:r w:rsidRPr="002D37C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Расстояние от дымовой трубы до строительных конструкций</w:t>
      </w:r>
    </w:p>
    <w:p w:rsidR="002D37C0" w:rsidRPr="002D37C0" w:rsidRDefault="002D37C0" w:rsidP="002D37C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9" w:name="i272149"/>
      <w:r w:rsidRPr="002D37C0">
        <w:rPr>
          <w:rFonts w:ascii="Times New Roman" w:eastAsia="Times New Roman" w:hAnsi="Times New Roman" w:cs="Times New Roman"/>
          <w:noProof/>
          <w:color w:val="C80000"/>
          <w:sz w:val="24"/>
          <w:szCs w:val="24"/>
        </w:rPr>
        <w:lastRenderedPageBreak/>
        <w:drawing>
          <wp:inline distT="0" distB="0" distL="0" distR="0">
            <wp:extent cx="5765800" cy="4195445"/>
            <wp:effectExtent l="0" t="0" r="6350" b="0"/>
            <wp:docPr id="1" name="Рисунок 1" descr="https://files.stroyinf.ru/Data1/9/9762/x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iles.stroyinf.ru/Data1/9/9762/x01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419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</w:p>
    <w:p w:rsidR="002D37C0" w:rsidRPr="002D37C0" w:rsidRDefault="002D37C0" w:rsidP="002D37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D37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Рисунок 7.9 - </w:t>
      </w:r>
      <w:r w:rsidRPr="002D37C0">
        <w:rPr>
          <w:rFonts w:ascii="Times New Roman" w:eastAsia="Times New Roman" w:hAnsi="Times New Roman" w:cs="Times New Roman"/>
          <w:color w:val="000000"/>
          <w:sz w:val="24"/>
          <w:szCs w:val="24"/>
        </w:rPr>
        <w:t>Минимальная высота дым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 трубе</w:t>
      </w:r>
      <w:bookmarkStart w:id="10" w:name="_GoBack"/>
      <w:bookmarkEnd w:id="10"/>
    </w:p>
    <w:p w:rsidR="002D37C0" w:rsidRPr="002D37C0" w:rsidRDefault="002D37C0" w:rsidP="002D37C0">
      <w:pPr>
        <w:rPr>
          <w:sz w:val="28"/>
          <w:szCs w:val="28"/>
        </w:rPr>
      </w:pPr>
    </w:p>
    <w:sectPr w:rsidR="002D37C0" w:rsidRPr="002D3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54"/>
    <w:rsid w:val="00122553"/>
    <w:rsid w:val="002D37C0"/>
    <w:rsid w:val="003B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AF4100-69F7-4763-B13D-53E939DF4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7C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2D37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37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D37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6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stroyinf.ru/Data1/7/7513/index.htm" TargetMode="External"/><Relationship Id="rId13" Type="http://schemas.openxmlformats.org/officeDocument/2006/relationships/image" Target="media/image2.gif"/><Relationship Id="rId18" Type="http://schemas.openxmlformats.org/officeDocument/2006/relationships/hyperlink" Target="https://files.stroyinf.ru/Data1/3/3523/index.htm" TargetMode="External"/><Relationship Id="rId26" Type="http://schemas.openxmlformats.org/officeDocument/2006/relationships/image" Target="media/image5.gif"/><Relationship Id="rId3" Type="http://schemas.openxmlformats.org/officeDocument/2006/relationships/webSettings" Target="webSettings.xml"/><Relationship Id="rId21" Type="http://schemas.openxmlformats.org/officeDocument/2006/relationships/hyperlink" Target="https://files.stroyinf.ru/Data1/9/9762/index.htm" TargetMode="External"/><Relationship Id="rId7" Type="http://schemas.openxmlformats.org/officeDocument/2006/relationships/hyperlink" Target="https://files.stroyinf.ru/Data1/5/5709/index.htm" TargetMode="External"/><Relationship Id="rId12" Type="http://schemas.openxmlformats.org/officeDocument/2006/relationships/image" Target="media/image1.gif"/><Relationship Id="rId17" Type="http://schemas.openxmlformats.org/officeDocument/2006/relationships/hyperlink" Target="https://files.stroyinf.ru/Data1/9/9762/index.htm" TargetMode="External"/><Relationship Id="rId25" Type="http://schemas.openxmlformats.org/officeDocument/2006/relationships/image" Target="media/image4.gif"/><Relationship Id="rId2" Type="http://schemas.openxmlformats.org/officeDocument/2006/relationships/settings" Target="settings.xml"/><Relationship Id="rId16" Type="http://schemas.openxmlformats.org/officeDocument/2006/relationships/hyperlink" Target="https://files.stroyinf.ru/Data1/9/9762/index.htm" TargetMode="External"/><Relationship Id="rId20" Type="http://schemas.openxmlformats.org/officeDocument/2006/relationships/hyperlink" Target="https://files.stroyinf.ru/Data1/2/2004/index.htm" TargetMode="External"/><Relationship Id="rId29" Type="http://schemas.openxmlformats.org/officeDocument/2006/relationships/image" Target="media/image8.gif"/><Relationship Id="rId1" Type="http://schemas.openxmlformats.org/officeDocument/2006/relationships/styles" Target="styles.xml"/><Relationship Id="rId6" Type="http://schemas.openxmlformats.org/officeDocument/2006/relationships/hyperlink" Target="https://files.stroyinf.ru/Data1/1/1998/index.htm" TargetMode="External"/><Relationship Id="rId11" Type="http://schemas.openxmlformats.org/officeDocument/2006/relationships/hyperlink" Target="https://files.stroyinf.ru/Data1/9/9762/index.htm" TargetMode="External"/><Relationship Id="rId24" Type="http://schemas.openxmlformats.org/officeDocument/2006/relationships/hyperlink" Target="https://files.stroyinf.ru/Data1/9/9762/index.htm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files.stroyinf.ru/Data1/2/2004/index.htm" TargetMode="External"/><Relationship Id="rId15" Type="http://schemas.openxmlformats.org/officeDocument/2006/relationships/image" Target="media/image3.gif"/><Relationship Id="rId23" Type="http://schemas.openxmlformats.org/officeDocument/2006/relationships/hyperlink" Target="https://files.stroyinf.ru/Data1/9/9762/index.htm" TargetMode="External"/><Relationship Id="rId28" Type="http://schemas.openxmlformats.org/officeDocument/2006/relationships/image" Target="media/image7.gif"/><Relationship Id="rId10" Type="http://schemas.openxmlformats.org/officeDocument/2006/relationships/hyperlink" Target="https://files.stroyinf.ru/Data1/9/9762/index.htm" TargetMode="External"/><Relationship Id="rId19" Type="http://schemas.openxmlformats.org/officeDocument/2006/relationships/hyperlink" Target="https://files.stroyinf.ru/Data1/9/9762/index.htm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files.stroyinf.ru/Data1/8/8412/index.htm" TargetMode="External"/><Relationship Id="rId9" Type="http://schemas.openxmlformats.org/officeDocument/2006/relationships/hyperlink" Target="https://files.stroyinf.ru/Data1/2/2004/index.htm" TargetMode="External"/><Relationship Id="rId14" Type="http://schemas.openxmlformats.org/officeDocument/2006/relationships/hyperlink" Target="https://files.stroyinf.ru/Data1/9/9762/index.htm" TargetMode="External"/><Relationship Id="rId22" Type="http://schemas.openxmlformats.org/officeDocument/2006/relationships/hyperlink" Target="https://files.stroyinf.ru/Data1/9/9762/index.htm" TargetMode="External"/><Relationship Id="rId27" Type="http://schemas.openxmlformats.org/officeDocument/2006/relationships/image" Target="media/image6.gif"/><Relationship Id="rId30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2890</Words>
  <Characters>16474</Characters>
  <Application>Microsoft Office Word</Application>
  <DocSecurity>0</DocSecurity>
  <Lines>137</Lines>
  <Paragraphs>38</Paragraphs>
  <ScaleCrop>false</ScaleCrop>
  <Company>SPecialiST RePack</Company>
  <LinksUpToDate>false</LinksUpToDate>
  <CharactersWithSpaces>19326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2022-12-25T17:46:00Z</dcterms:created>
  <dcterms:modified xsi:type="dcterms:W3CDTF">2022-12-25T17:49:00Z</dcterms:modified>
</cp:coreProperties>
</file>